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5B0935" w14:textId="77777777" w:rsidR="000C0252" w:rsidRPr="0001782F" w:rsidRDefault="0001782F">
      <w:pPr>
        <w:rPr>
          <w:b/>
        </w:rPr>
      </w:pPr>
      <w:r>
        <w:rPr>
          <w:rFonts w:ascii="Times" w:hAnsi="Times"/>
          <w:b/>
          <w:bCs/>
          <w:noProof/>
          <w:color w:val="000000"/>
        </w:rPr>
        <w:drawing>
          <wp:anchor distT="0" distB="0" distL="114300" distR="114300" simplePos="0" relativeHeight="251659264" behindDoc="0" locked="0" layoutInCell="1" allowOverlap="1" wp14:anchorId="712902F1" wp14:editId="4D62C4F2">
            <wp:simplePos x="0" y="0"/>
            <wp:positionH relativeFrom="column">
              <wp:posOffset>0</wp:posOffset>
            </wp:positionH>
            <wp:positionV relativeFrom="paragraph">
              <wp:posOffset>-113665</wp:posOffset>
            </wp:positionV>
            <wp:extent cx="1584960" cy="1139190"/>
            <wp:effectExtent l="0" t="0" r="0" b="3810"/>
            <wp:wrapTight wrapText="bothSides">
              <wp:wrapPolygon edited="0">
                <wp:start x="0" y="0"/>
                <wp:lineTo x="0" y="21191"/>
                <wp:lineTo x="21115" y="21191"/>
                <wp:lineTo x="21115" y="0"/>
                <wp:lineTo x="0" y="0"/>
              </wp:wrapPolygon>
            </wp:wrapTight>
            <wp:docPr id="2" name="Picture 1" descr="NELALetterhea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LALetterheadLogo.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4960" cy="113919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Pr="0001782F">
        <w:rPr>
          <w:b/>
        </w:rPr>
        <w:t>Lauren Greenhill</w:t>
      </w:r>
    </w:p>
    <w:p w14:paraId="7A7D1DA7" w14:textId="36C7A767" w:rsidR="0001782F" w:rsidRDefault="006F537C">
      <w:r>
        <w:rPr>
          <w:b/>
        </w:rPr>
        <w:t>2/</w:t>
      </w:r>
      <w:r w:rsidR="00523341">
        <w:rPr>
          <w:b/>
        </w:rPr>
        <w:t>18/13 – 2/22</w:t>
      </w:r>
      <w:r w:rsidR="005E05A0">
        <w:rPr>
          <w:b/>
        </w:rPr>
        <w:t>/13</w:t>
      </w:r>
    </w:p>
    <w:p w14:paraId="2CE782FC" w14:textId="77777777" w:rsidR="0001782F" w:rsidRDefault="0001782F"/>
    <w:p w14:paraId="4898C601" w14:textId="77777777" w:rsidR="0001782F" w:rsidRDefault="0001782F"/>
    <w:p w14:paraId="27F0E0A4" w14:textId="77777777" w:rsidR="0001782F" w:rsidRDefault="0001782F">
      <w:pPr>
        <w:rPr>
          <w:b/>
        </w:rPr>
      </w:pPr>
      <w:r>
        <w:rPr>
          <w:b/>
        </w:rPr>
        <w:t>NELA Internship Weekly Activity Log</w:t>
      </w:r>
    </w:p>
    <w:p w14:paraId="5EE6C9F8" w14:textId="77777777" w:rsidR="0001782F" w:rsidRDefault="0001782F">
      <w:pPr>
        <w:rPr>
          <w:b/>
        </w:rPr>
      </w:pPr>
    </w:p>
    <w:tbl>
      <w:tblPr>
        <w:tblStyle w:val="TableGrid"/>
        <w:tblW w:w="13061" w:type="dxa"/>
        <w:jc w:val="center"/>
        <w:tblInd w:w="108" w:type="dxa"/>
        <w:tblLayout w:type="fixed"/>
        <w:tblLook w:val="04A0" w:firstRow="1" w:lastRow="0" w:firstColumn="1" w:lastColumn="0" w:noHBand="0" w:noVBand="1"/>
      </w:tblPr>
      <w:tblGrid>
        <w:gridCol w:w="1512"/>
        <w:gridCol w:w="1419"/>
        <w:gridCol w:w="1260"/>
        <w:gridCol w:w="990"/>
        <w:gridCol w:w="1170"/>
        <w:gridCol w:w="1170"/>
        <w:gridCol w:w="1620"/>
        <w:gridCol w:w="1170"/>
        <w:gridCol w:w="1440"/>
        <w:gridCol w:w="1310"/>
      </w:tblGrid>
      <w:tr w:rsidR="00951846" w:rsidRPr="0001782F" w14:paraId="4124C7A4" w14:textId="77777777" w:rsidTr="00523341">
        <w:trPr>
          <w:trHeight w:val="818"/>
          <w:jc w:val="center"/>
        </w:trPr>
        <w:tc>
          <w:tcPr>
            <w:tcW w:w="1512" w:type="dxa"/>
          </w:tcPr>
          <w:p w14:paraId="56DF197E" w14:textId="77777777" w:rsidR="0001782F" w:rsidRPr="0001782F" w:rsidRDefault="0001782F">
            <w:pPr>
              <w:rPr>
                <w:b/>
                <w:sz w:val="20"/>
                <w:szCs w:val="20"/>
              </w:rPr>
            </w:pPr>
          </w:p>
        </w:tc>
        <w:tc>
          <w:tcPr>
            <w:tcW w:w="1419" w:type="dxa"/>
            <w:tcBorders>
              <w:bottom w:val="single" w:sz="4" w:space="0" w:color="auto"/>
            </w:tcBorders>
            <w:shd w:val="clear" w:color="auto" w:fill="CCCCCC"/>
          </w:tcPr>
          <w:p w14:paraId="47E1CDEA" w14:textId="77777777" w:rsidR="0001782F" w:rsidRPr="0001782F" w:rsidRDefault="0001782F">
            <w:pPr>
              <w:rPr>
                <w:b/>
                <w:sz w:val="20"/>
                <w:szCs w:val="20"/>
              </w:rPr>
            </w:pPr>
            <w:r w:rsidRPr="0001782F">
              <w:rPr>
                <w:b/>
                <w:sz w:val="20"/>
                <w:szCs w:val="20"/>
              </w:rPr>
              <w:t>Teacher</w:t>
            </w:r>
          </w:p>
          <w:p w14:paraId="3CA56D5D" w14:textId="77777777" w:rsidR="0001782F" w:rsidRPr="0001782F" w:rsidRDefault="0001782F">
            <w:pPr>
              <w:rPr>
                <w:b/>
                <w:sz w:val="20"/>
                <w:szCs w:val="20"/>
              </w:rPr>
            </w:pPr>
            <w:r w:rsidRPr="0001782F">
              <w:rPr>
                <w:b/>
                <w:sz w:val="20"/>
                <w:szCs w:val="20"/>
              </w:rPr>
              <w:t>Observation</w:t>
            </w:r>
          </w:p>
        </w:tc>
        <w:tc>
          <w:tcPr>
            <w:tcW w:w="1260" w:type="dxa"/>
            <w:tcBorders>
              <w:bottom w:val="single" w:sz="4" w:space="0" w:color="auto"/>
            </w:tcBorders>
            <w:shd w:val="clear" w:color="auto" w:fill="CCCCCC"/>
          </w:tcPr>
          <w:p w14:paraId="31615D15" w14:textId="77777777" w:rsidR="0001782F" w:rsidRPr="0001782F" w:rsidRDefault="0001782F">
            <w:pPr>
              <w:rPr>
                <w:b/>
                <w:sz w:val="20"/>
                <w:szCs w:val="20"/>
              </w:rPr>
            </w:pPr>
            <w:r w:rsidRPr="0001782F">
              <w:rPr>
                <w:b/>
                <w:sz w:val="20"/>
                <w:szCs w:val="20"/>
              </w:rPr>
              <w:t>Teacher</w:t>
            </w:r>
          </w:p>
          <w:p w14:paraId="7F3CAF5D" w14:textId="77777777" w:rsidR="0001782F" w:rsidRPr="0001782F" w:rsidRDefault="0001782F">
            <w:pPr>
              <w:rPr>
                <w:b/>
                <w:sz w:val="20"/>
                <w:szCs w:val="20"/>
              </w:rPr>
            </w:pPr>
            <w:r w:rsidRPr="0001782F">
              <w:rPr>
                <w:b/>
                <w:sz w:val="20"/>
                <w:szCs w:val="20"/>
              </w:rPr>
              <w:t>Evaluation</w:t>
            </w:r>
          </w:p>
        </w:tc>
        <w:tc>
          <w:tcPr>
            <w:tcW w:w="990" w:type="dxa"/>
            <w:tcBorders>
              <w:bottom w:val="single" w:sz="4" w:space="0" w:color="auto"/>
            </w:tcBorders>
            <w:shd w:val="clear" w:color="auto" w:fill="CCCCCC"/>
          </w:tcPr>
          <w:p w14:paraId="56208097" w14:textId="77777777" w:rsidR="0001782F" w:rsidRPr="0001782F" w:rsidRDefault="0001782F">
            <w:pPr>
              <w:rPr>
                <w:b/>
                <w:sz w:val="20"/>
                <w:szCs w:val="20"/>
              </w:rPr>
            </w:pPr>
            <w:r w:rsidRPr="0001782F">
              <w:rPr>
                <w:b/>
                <w:sz w:val="20"/>
                <w:szCs w:val="20"/>
              </w:rPr>
              <w:t>Teacher</w:t>
            </w:r>
          </w:p>
          <w:p w14:paraId="37F1F9CC" w14:textId="77777777" w:rsidR="0001782F" w:rsidRPr="0001782F" w:rsidRDefault="0001782F">
            <w:pPr>
              <w:rPr>
                <w:b/>
                <w:sz w:val="20"/>
                <w:szCs w:val="20"/>
              </w:rPr>
            </w:pPr>
            <w:r w:rsidRPr="0001782F">
              <w:rPr>
                <w:b/>
                <w:sz w:val="20"/>
                <w:szCs w:val="20"/>
              </w:rPr>
              <w:t>Mtgs</w:t>
            </w:r>
          </w:p>
        </w:tc>
        <w:tc>
          <w:tcPr>
            <w:tcW w:w="1170" w:type="dxa"/>
            <w:tcBorders>
              <w:bottom w:val="single" w:sz="4" w:space="0" w:color="auto"/>
            </w:tcBorders>
            <w:shd w:val="clear" w:color="auto" w:fill="CCCCCC"/>
          </w:tcPr>
          <w:p w14:paraId="5908D1E3" w14:textId="77777777" w:rsidR="0001782F" w:rsidRPr="0001782F" w:rsidRDefault="0001782F">
            <w:pPr>
              <w:rPr>
                <w:b/>
                <w:sz w:val="20"/>
                <w:szCs w:val="20"/>
              </w:rPr>
            </w:pPr>
            <w:r w:rsidRPr="0001782F">
              <w:rPr>
                <w:b/>
                <w:sz w:val="20"/>
                <w:szCs w:val="20"/>
              </w:rPr>
              <w:t>Building Meetings</w:t>
            </w:r>
          </w:p>
        </w:tc>
        <w:tc>
          <w:tcPr>
            <w:tcW w:w="1170" w:type="dxa"/>
            <w:tcBorders>
              <w:bottom w:val="single" w:sz="4" w:space="0" w:color="auto"/>
            </w:tcBorders>
            <w:shd w:val="clear" w:color="auto" w:fill="CCCCCC"/>
          </w:tcPr>
          <w:p w14:paraId="4268D5F2" w14:textId="77777777" w:rsidR="0001782F" w:rsidRPr="0001782F" w:rsidRDefault="0001782F">
            <w:pPr>
              <w:rPr>
                <w:b/>
                <w:sz w:val="20"/>
                <w:szCs w:val="20"/>
              </w:rPr>
            </w:pPr>
            <w:r w:rsidRPr="0001782F">
              <w:rPr>
                <w:b/>
                <w:sz w:val="20"/>
                <w:szCs w:val="20"/>
              </w:rPr>
              <w:t>District</w:t>
            </w:r>
          </w:p>
          <w:p w14:paraId="4AE46EA5" w14:textId="77777777" w:rsidR="0001782F" w:rsidRPr="0001782F" w:rsidRDefault="0001782F">
            <w:pPr>
              <w:rPr>
                <w:b/>
                <w:sz w:val="20"/>
                <w:szCs w:val="20"/>
              </w:rPr>
            </w:pPr>
            <w:r w:rsidRPr="0001782F">
              <w:rPr>
                <w:b/>
                <w:sz w:val="20"/>
                <w:szCs w:val="20"/>
              </w:rPr>
              <w:t>Meetings</w:t>
            </w:r>
          </w:p>
        </w:tc>
        <w:tc>
          <w:tcPr>
            <w:tcW w:w="1620" w:type="dxa"/>
            <w:tcBorders>
              <w:bottom w:val="single" w:sz="4" w:space="0" w:color="auto"/>
            </w:tcBorders>
            <w:shd w:val="clear" w:color="auto" w:fill="CCCCCC"/>
          </w:tcPr>
          <w:p w14:paraId="38757F97" w14:textId="77777777" w:rsidR="0001782F" w:rsidRPr="0001782F" w:rsidRDefault="0001782F">
            <w:pPr>
              <w:rPr>
                <w:b/>
                <w:sz w:val="20"/>
                <w:szCs w:val="20"/>
              </w:rPr>
            </w:pPr>
            <w:r w:rsidRPr="0001782F">
              <w:rPr>
                <w:b/>
                <w:sz w:val="20"/>
                <w:szCs w:val="20"/>
              </w:rPr>
              <w:t>Community Mtgs/Contacts</w:t>
            </w:r>
          </w:p>
        </w:tc>
        <w:tc>
          <w:tcPr>
            <w:tcW w:w="1170" w:type="dxa"/>
            <w:tcBorders>
              <w:bottom w:val="single" w:sz="4" w:space="0" w:color="auto"/>
            </w:tcBorders>
            <w:shd w:val="clear" w:color="auto" w:fill="CCCCCC"/>
          </w:tcPr>
          <w:p w14:paraId="0EACA0EB" w14:textId="77777777" w:rsidR="0001782F" w:rsidRPr="0001782F" w:rsidRDefault="0001782F">
            <w:pPr>
              <w:rPr>
                <w:b/>
                <w:sz w:val="20"/>
                <w:szCs w:val="20"/>
              </w:rPr>
            </w:pPr>
            <w:r w:rsidRPr="0001782F">
              <w:rPr>
                <w:b/>
                <w:sz w:val="20"/>
                <w:szCs w:val="20"/>
              </w:rPr>
              <w:t>Extra-</w:t>
            </w:r>
          </w:p>
          <w:p w14:paraId="0FA621C7" w14:textId="77777777" w:rsidR="0001782F" w:rsidRPr="0001782F" w:rsidRDefault="0001782F">
            <w:pPr>
              <w:rPr>
                <w:b/>
                <w:sz w:val="20"/>
                <w:szCs w:val="20"/>
              </w:rPr>
            </w:pPr>
            <w:r w:rsidRPr="0001782F">
              <w:rPr>
                <w:b/>
                <w:sz w:val="20"/>
                <w:szCs w:val="20"/>
              </w:rPr>
              <w:t>curricular</w:t>
            </w:r>
          </w:p>
          <w:p w14:paraId="736A90ED" w14:textId="77777777" w:rsidR="0001782F" w:rsidRPr="0001782F" w:rsidRDefault="0001782F">
            <w:pPr>
              <w:rPr>
                <w:b/>
                <w:sz w:val="20"/>
                <w:szCs w:val="20"/>
              </w:rPr>
            </w:pPr>
            <w:r w:rsidRPr="0001782F">
              <w:rPr>
                <w:b/>
                <w:sz w:val="20"/>
                <w:szCs w:val="20"/>
              </w:rPr>
              <w:t>Events</w:t>
            </w:r>
          </w:p>
        </w:tc>
        <w:tc>
          <w:tcPr>
            <w:tcW w:w="1440" w:type="dxa"/>
            <w:tcBorders>
              <w:bottom w:val="single" w:sz="4" w:space="0" w:color="auto"/>
            </w:tcBorders>
            <w:shd w:val="clear" w:color="auto" w:fill="CCCCCC"/>
          </w:tcPr>
          <w:p w14:paraId="5A46D8CB" w14:textId="77777777" w:rsidR="0001782F" w:rsidRPr="0001782F" w:rsidRDefault="0001782F">
            <w:pPr>
              <w:rPr>
                <w:b/>
                <w:sz w:val="20"/>
                <w:szCs w:val="20"/>
              </w:rPr>
            </w:pPr>
            <w:r w:rsidRPr="0001782F">
              <w:rPr>
                <w:b/>
                <w:sz w:val="20"/>
                <w:szCs w:val="20"/>
              </w:rPr>
              <w:t>Management Tasks</w:t>
            </w:r>
          </w:p>
        </w:tc>
        <w:tc>
          <w:tcPr>
            <w:tcW w:w="1310" w:type="dxa"/>
            <w:tcBorders>
              <w:bottom w:val="single" w:sz="4" w:space="0" w:color="auto"/>
            </w:tcBorders>
            <w:shd w:val="clear" w:color="auto" w:fill="CCCCCC"/>
          </w:tcPr>
          <w:p w14:paraId="6AF7D7F5" w14:textId="77777777" w:rsidR="0001782F" w:rsidRPr="0001782F" w:rsidRDefault="0001782F">
            <w:pPr>
              <w:rPr>
                <w:b/>
                <w:sz w:val="20"/>
                <w:szCs w:val="20"/>
              </w:rPr>
            </w:pPr>
            <w:r>
              <w:rPr>
                <w:b/>
                <w:sz w:val="20"/>
                <w:szCs w:val="20"/>
              </w:rPr>
              <w:t>Other</w:t>
            </w:r>
          </w:p>
        </w:tc>
      </w:tr>
      <w:tr w:rsidR="00951846" w14:paraId="011C1FD2" w14:textId="77777777" w:rsidTr="00523341">
        <w:trPr>
          <w:jc w:val="center"/>
        </w:trPr>
        <w:tc>
          <w:tcPr>
            <w:tcW w:w="1512" w:type="dxa"/>
          </w:tcPr>
          <w:p w14:paraId="3B0BBF50" w14:textId="77777777" w:rsidR="0001782F" w:rsidRDefault="0001782F">
            <w:pPr>
              <w:rPr>
                <w:b/>
              </w:rPr>
            </w:pPr>
            <w:r>
              <w:rPr>
                <w:b/>
              </w:rPr>
              <w:t>Monday</w:t>
            </w:r>
          </w:p>
          <w:p w14:paraId="4CB726A5" w14:textId="77777777" w:rsidR="00951846" w:rsidRDefault="00951846">
            <w:pPr>
              <w:rPr>
                <w:b/>
              </w:rPr>
            </w:pPr>
          </w:p>
          <w:p w14:paraId="295265D4" w14:textId="77777777" w:rsidR="00951846" w:rsidRDefault="00951846">
            <w:pPr>
              <w:rPr>
                <w:b/>
              </w:rPr>
            </w:pPr>
          </w:p>
          <w:p w14:paraId="59194058" w14:textId="77777777" w:rsidR="00951846" w:rsidRDefault="00951846">
            <w:pPr>
              <w:rPr>
                <w:b/>
              </w:rPr>
            </w:pPr>
          </w:p>
          <w:p w14:paraId="38C65100" w14:textId="77777777" w:rsidR="00951846" w:rsidRDefault="00951846">
            <w:pPr>
              <w:rPr>
                <w:b/>
              </w:rPr>
            </w:pPr>
          </w:p>
        </w:tc>
        <w:tc>
          <w:tcPr>
            <w:tcW w:w="1419" w:type="dxa"/>
            <w:tcBorders>
              <w:bottom w:val="single" w:sz="4" w:space="0" w:color="auto"/>
            </w:tcBorders>
            <w:shd w:val="clear" w:color="auto" w:fill="E6E6E6"/>
          </w:tcPr>
          <w:p w14:paraId="2B1E4F75" w14:textId="246DE1D4" w:rsidR="00C42829" w:rsidRPr="00F47963" w:rsidRDefault="00C42829" w:rsidP="00C23244">
            <w:pPr>
              <w:rPr>
                <w:b/>
              </w:rPr>
            </w:pPr>
          </w:p>
        </w:tc>
        <w:tc>
          <w:tcPr>
            <w:tcW w:w="1260" w:type="dxa"/>
            <w:tcBorders>
              <w:bottom w:val="single" w:sz="4" w:space="0" w:color="auto"/>
            </w:tcBorders>
            <w:shd w:val="clear" w:color="auto" w:fill="E6E6E6"/>
          </w:tcPr>
          <w:p w14:paraId="44DB08E8" w14:textId="718B8E62" w:rsidR="0009541B" w:rsidRDefault="0009541B">
            <w:pPr>
              <w:rPr>
                <w:b/>
              </w:rPr>
            </w:pPr>
          </w:p>
        </w:tc>
        <w:tc>
          <w:tcPr>
            <w:tcW w:w="990" w:type="dxa"/>
            <w:tcBorders>
              <w:bottom w:val="single" w:sz="4" w:space="0" w:color="auto"/>
            </w:tcBorders>
            <w:shd w:val="clear" w:color="auto" w:fill="E6E6E6"/>
          </w:tcPr>
          <w:p w14:paraId="21F1781C" w14:textId="41D21E1E" w:rsidR="0001782F" w:rsidRDefault="0001782F">
            <w:pPr>
              <w:rPr>
                <w:b/>
              </w:rPr>
            </w:pPr>
          </w:p>
        </w:tc>
        <w:tc>
          <w:tcPr>
            <w:tcW w:w="1170" w:type="dxa"/>
            <w:tcBorders>
              <w:bottom w:val="single" w:sz="4" w:space="0" w:color="auto"/>
            </w:tcBorders>
            <w:shd w:val="clear" w:color="auto" w:fill="E6E6E6"/>
          </w:tcPr>
          <w:p w14:paraId="7BFDA4F4" w14:textId="77777777" w:rsidR="006F537C" w:rsidRDefault="006F537C">
            <w:pPr>
              <w:rPr>
                <w:b/>
              </w:rPr>
            </w:pPr>
          </w:p>
          <w:p w14:paraId="47999D1E" w14:textId="34DA469B" w:rsidR="006F537C" w:rsidRDefault="006F537C">
            <w:pPr>
              <w:rPr>
                <w:b/>
              </w:rPr>
            </w:pPr>
          </w:p>
        </w:tc>
        <w:tc>
          <w:tcPr>
            <w:tcW w:w="1170" w:type="dxa"/>
            <w:tcBorders>
              <w:bottom w:val="single" w:sz="4" w:space="0" w:color="auto"/>
            </w:tcBorders>
            <w:shd w:val="clear" w:color="auto" w:fill="E6E6E6"/>
          </w:tcPr>
          <w:p w14:paraId="6B2D64A8" w14:textId="42146292" w:rsidR="0001782F" w:rsidRDefault="0001782F">
            <w:pPr>
              <w:rPr>
                <w:b/>
              </w:rPr>
            </w:pPr>
          </w:p>
        </w:tc>
        <w:tc>
          <w:tcPr>
            <w:tcW w:w="1620" w:type="dxa"/>
            <w:tcBorders>
              <w:bottom w:val="single" w:sz="4" w:space="0" w:color="auto"/>
            </w:tcBorders>
            <w:shd w:val="clear" w:color="auto" w:fill="E6E6E6"/>
          </w:tcPr>
          <w:p w14:paraId="477B7C4A" w14:textId="5D1EC33F" w:rsidR="0001782F" w:rsidRDefault="0001782F">
            <w:pPr>
              <w:rPr>
                <w:b/>
              </w:rPr>
            </w:pPr>
          </w:p>
        </w:tc>
        <w:tc>
          <w:tcPr>
            <w:tcW w:w="1170" w:type="dxa"/>
            <w:tcBorders>
              <w:bottom w:val="single" w:sz="4" w:space="0" w:color="auto"/>
            </w:tcBorders>
            <w:shd w:val="clear" w:color="auto" w:fill="E6E6E6"/>
          </w:tcPr>
          <w:p w14:paraId="675BF514" w14:textId="2EE2D42C" w:rsidR="0001782F" w:rsidRDefault="0001782F">
            <w:pPr>
              <w:rPr>
                <w:b/>
              </w:rPr>
            </w:pPr>
          </w:p>
        </w:tc>
        <w:tc>
          <w:tcPr>
            <w:tcW w:w="1440" w:type="dxa"/>
            <w:tcBorders>
              <w:bottom w:val="single" w:sz="4" w:space="0" w:color="auto"/>
            </w:tcBorders>
            <w:shd w:val="clear" w:color="auto" w:fill="E6E6E6"/>
          </w:tcPr>
          <w:p w14:paraId="4DD5E412" w14:textId="267D3977" w:rsidR="002C01C4" w:rsidRDefault="002C01C4" w:rsidP="0001143B">
            <w:pPr>
              <w:rPr>
                <w:b/>
              </w:rPr>
            </w:pPr>
          </w:p>
        </w:tc>
        <w:tc>
          <w:tcPr>
            <w:tcW w:w="1310" w:type="dxa"/>
            <w:tcBorders>
              <w:bottom w:val="single" w:sz="4" w:space="0" w:color="auto"/>
            </w:tcBorders>
            <w:shd w:val="clear" w:color="auto" w:fill="E6E6E6"/>
          </w:tcPr>
          <w:p w14:paraId="2CA64119" w14:textId="2D124D98" w:rsidR="002C01C4" w:rsidRDefault="00523341" w:rsidP="001C1168">
            <w:pPr>
              <w:rPr>
                <w:b/>
              </w:rPr>
            </w:pPr>
            <w:r>
              <w:rPr>
                <w:b/>
              </w:rPr>
              <w:t>NELA Mock Interviews</w:t>
            </w:r>
          </w:p>
        </w:tc>
      </w:tr>
      <w:tr w:rsidR="00951846" w14:paraId="62BB8857" w14:textId="77777777" w:rsidTr="00CD4049">
        <w:trPr>
          <w:jc w:val="center"/>
        </w:trPr>
        <w:tc>
          <w:tcPr>
            <w:tcW w:w="1512" w:type="dxa"/>
          </w:tcPr>
          <w:p w14:paraId="2EFD768F" w14:textId="30ADCB1B" w:rsidR="0001782F" w:rsidRDefault="0001782F">
            <w:pPr>
              <w:rPr>
                <w:b/>
              </w:rPr>
            </w:pPr>
            <w:r>
              <w:rPr>
                <w:b/>
              </w:rPr>
              <w:t>Tuesday</w:t>
            </w:r>
          </w:p>
          <w:p w14:paraId="4CBA196D" w14:textId="77777777" w:rsidR="00951846" w:rsidRDefault="00951846">
            <w:pPr>
              <w:rPr>
                <w:b/>
              </w:rPr>
            </w:pPr>
          </w:p>
          <w:p w14:paraId="1A6E48E6" w14:textId="77777777" w:rsidR="00951846" w:rsidRDefault="00951846">
            <w:pPr>
              <w:rPr>
                <w:b/>
              </w:rPr>
            </w:pPr>
          </w:p>
          <w:p w14:paraId="13EF56B4" w14:textId="77777777" w:rsidR="00951846" w:rsidRDefault="00951846">
            <w:pPr>
              <w:rPr>
                <w:b/>
              </w:rPr>
            </w:pPr>
          </w:p>
          <w:p w14:paraId="5FDE053D" w14:textId="77777777" w:rsidR="00951846" w:rsidRDefault="00951846">
            <w:pPr>
              <w:rPr>
                <w:b/>
              </w:rPr>
            </w:pPr>
          </w:p>
        </w:tc>
        <w:tc>
          <w:tcPr>
            <w:tcW w:w="1419" w:type="dxa"/>
            <w:tcBorders>
              <w:bottom w:val="single" w:sz="4" w:space="0" w:color="auto"/>
            </w:tcBorders>
            <w:shd w:val="clear" w:color="auto" w:fill="E6E6E6"/>
          </w:tcPr>
          <w:p w14:paraId="637BEACC" w14:textId="77777777" w:rsidR="0001782F" w:rsidRDefault="0001782F">
            <w:pPr>
              <w:rPr>
                <w:b/>
              </w:rPr>
            </w:pPr>
          </w:p>
        </w:tc>
        <w:tc>
          <w:tcPr>
            <w:tcW w:w="1260" w:type="dxa"/>
            <w:tcBorders>
              <w:bottom w:val="single" w:sz="4" w:space="0" w:color="auto"/>
            </w:tcBorders>
            <w:shd w:val="clear" w:color="auto" w:fill="E6E6E6"/>
          </w:tcPr>
          <w:p w14:paraId="23EB74B2" w14:textId="77777777" w:rsidR="0001782F" w:rsidRDefault="0001782F">
            <w:pPr>
              <w:rPr>
                <w:b/>
              </w:rPr>
            </w:pPr>
          </w:p>
        </w:tc>
        <w:tc>
          <w:tcPr>
            <w:tcW w:w="990" w:type="dxa"/>
            <w:tcBorders>
              <w:bottom w:val="single" w:sz="4" w:space="0" w:color="auto"/>
            </w:tcBorders>
            <w:shd w:val="clear" w:color="auto" w:fill="E6E6E6"/>
          </w:tcPr>
          <w:p w14:paraId="1AE88950" w14:textId="77777777" w:rsidR="0001782F" w:rsidRDefault="0001782F">
            <w:pPr>
              <w:rPr>
                <w:b/>
              </w:rPr>
            </w:pPr>
          </w:p>
        </w:tc>
        <w:tc>
          <w:tcPr>
            <w:tcW w:w="1170" w:type="dxa"/>
            <w:tcBorders>
              <w:bottom w:val="single" w:sz="4" w:space="0" w:color="auto"/>
            </w:tcBorders>
            <w:shd w:val="clear" w:color="auto" w:fill="E6E6E6"/>
          </w:tcPr>
          <w:p w14:paraId="65E881D3" w14:textId="77777777" w:rsidR="0001782F" w:rsidRDefault="0001782F">
            <w:pPr>
              <w:rPr>
                <w:b/>
              </w:rPr>
            </w:pPr>
          </w:p>
        </w:tc>
        <w:tc>
          <w:tcPr>
            <w:tcW w:w="1170" w:type="dxa"/>
            <w:tcBorders>
              <w:bottom w:val="single" w:sz="4" w:space="0" w:color="auto"/>
            </w:tcBorders>
            <w:shd w:val="clear" w:color="auto" w:fill="E6E6E6"/>
          </w:tcPr>
          <w:p w14:paraId="23C96B99" w14:textId="21ED49BC" w:rsidR="0001782F" w:rsidRDefault="0001782F">
            <w:pPr>
              <w:rPr>
                <w:b/>
              </w:rPr>
            </w:pPr>
          </w:p>
        </w:tc>
        <w:tc>
          <w:tcPr>
            <w:tcW w:w="1620" w:type="dxa"/>
            <w:tcBorders>
              <w:bottom w:val="single" w:sz="4" w:space="0" w:color="auto"/>
            </w:tcBorders>
            <w:shd w:val="clear" w:color="auto" w:fill="E6E6E6"/>
          </w:tcPr>
          <w:p w14:paraId="01318E4C" w14:textId="2732806C" w:rsidR="0001782F" w:rsidRDefault="0001782F">
            <w:pPr>
              <w:rPr>
                <w:b/>
              </w:rPr>
            </w:pPr>
          </w:p>
        </w:tc>
        <w:tc>
          <w:tcPr>
            <w:tcW w:w="1170" w:type="dxa"/>
            <w:tcBorders>
              <w:bottom w:val="single" w:sz="4" w:space="0" w:color="auto"/>
            </w:tcBorders>
            <w:shd w:val="clear" w:color="auto" w:fill="E6E6E6"/>
          </w:tcPr>
          <w:p w14:paraId="652CB88C" w14:textId="4116C76C" w:rsidR="0001782F" w:rsidRDefault="0001782F">
            <w:pPr>
              <w:rPr>
                <w:b/>
              </w:rPr>
            </w:pPr>
          </w:p>
        </w:tc>
        <w:tc>
          <w:tcPr>
            <w:tcW w:w="1440" w:type="dxa"/>
            <w:tcBorders>
              <w:bottom w:val="single" w:sz="4" w:space="0" w:color="auto"/>
            </w:tcBorders>
            <w:shd w:val="clear" w:color="auto" w:fill="E6E6E6"/>
          </w:tcPr>
          <w:p w14:paraId="7FB0C2E0" w14:textId="77777777" w:rsidR="0001782F" w:rsidRDefault="0001782F">
            <w:pPr>
              <w:rPr>
                <w:b/>
              </w:rPr>
            </w:pPr>
          </w:p>
        </w:tc>
        <w:tc>
          <w:tcPr>
            <w:tcW w:w="1310" w:type="dxa"/>
            <w:tcBorders>
              <w:bottom w:val="single" w:sz="4" w:space="0" w:color="auto"/>
            </w:tcBorders>
            <w:shd w:val="clear" w:color="auto" w:fill="E6E6E6"/>
          </w:tcPr>
          <w:p w14:paraId="3B3105E2" w14:textId="4B880295" w:rsidR="0001143B" w:rsidRDefault="00CD4049" w:rsidP="005E05A0">
            <w:pPr>
              <w:rPr>
                <w:b/>
              </w:rPr>
            </w:pPr>
            <w:r>
              <w:rPr>
                <w:b/>
              </w:rPr>
              <w:t xml:space="preserve">NELA </w:t>
            </w:r>
          </w:p>
        </w:tc>
      </w:tr>
      <w:tr w:rsidR="00951846" w14:paraId="4884378C" w14:textId="77777777" w:rsidTr="00CD4049">
        <w:trPr>
          <w:jc w:val="center"/>
        </w:trPr>
        <w:tc>
          <w:tcPr>
            <w:tcW w:w="1512" w:type="dxa"/>
          </w:tcPr>
          <w:p w14:paraId="4F6A5842" w14:textId="77777777" w:rsidR="0001782F" w:rsidRDefault="0001782F">
            <w:pPr>
              <w:rPr>
                <w:b/>
              </w:rPr>
            </w:pPr>
            <w:r>
              <w:rPr>
                <w:b/>
              </w:rPr>
              <w:t>Wednesday</w:t>
            </w:r>
          </w:p>
          <w:p w14:paraId="3DC8AFF9" w14:textId="77777777" w:rsidR="00951846" w:rsidRDefault="00951846">
            <w:pPr>
              <w:rPr>
                <w:b/>
              </w:rPr>
            </w:pPr>
          </w:p>
          <w:p w14:paraId="5713AEAF" w14:textId="77777777" w:rsidR="00951846" w:rsidRDefault="00951846">
            <w:pPr>
              <w:rPr>
                <w:b/>
              </w:rPr>
            </w:pPr>
          </w:p>
          <w:p w14:paraId="29215780" w14:textId="77777777" w:rsidR="00951846" w:rsidRDefault="00951846">
            <w:pPr>
              <w:rPr>
                <w:b/>
              </w:rPr>
            </w:pPr>
          </w:p>
          <w:p w14:paraId="7F26A0DD" w14:textId="77777777" w:rsidR="00951846" w:rsidRDefault="00951846">
            <w:pPr>
              <w:rPr>
                <w:b/>
              </w:rPr>
            </w:pPr>
          </w:p>
        </w:tc>
        <w:tc>
          <w:tcPr>
            <w:tcW w:w="1419" w:type="dxa"/>
            <w:tcBorders>
              <w:bottom w:val="single" w:sz="4" w:space="0" w:color="auto"/>
            </w:tcBorders>
            <w:shd w:val="clear" w:color="auto" w:fill="auto"/>
          </w:tcPr>
          <w:p w14:paraId="1CF63FAB" w14:textId="77777777" w:rsidR="007D58B0" w:rsidRDefault="00523341">
            <w:pPr>
              <w:rPr>
                <w:b/>
              </w:rPr>
            </w:pPr>
            <w:r>
              <w:rPr>
                <w:b/>
              </w:rPr>
              <w:t>K &amp; 1</w:t>
            </w:r>
            <w:r w:rsidRPr="00523341">
              <w:rPr>
                <w:b/>
                <w:vertAlign w:val="superscript"/>
              </w:rPr>
              <w:t>st</w:t>
            </w:r>
            <w:r>
              <w:rPr>
                <w:b/>
              </w:rPr>
              <w:t xml:space="preserve"> Grade WTs</w:t>
            </w:r>
          </w:p>
          <w:p w14:paraId="366F9866" w14:textId="77777777" w:rsidR="00523341" w:rsidRDefault="00523341">
            <w:pPr>
              <w:rPr>
                <w:b/>
              </w:rPr>
            </w:pPr>
          </w:p>
          <w:p w14:paraId="496BED7A" w14:textId="723642D7" w:rsidR="00523341" w:rsidRPr="00E90795" w:rsidRDefault="00523341">
            <w:pPr>
              <w:rPr>
                <w:b/>
              </w:rPr>
            </w:pPr>
            <w:r>
              <w:rPr>
                <w:b/>
              </w:rPr>
              <w:t>Chambers (art) informal observation</w:t>
            </w:r>
          </w:p>
        </w:tc>
        <w:tc>
          <w:tcPr>
            <w:tcW w:w="1260" w:type="dxa"/>
            <w:tcBorders>
              <w:bottom w:val="single" w:sz="4" w:space="0" w:color="auto"/>
            </w:tcBorders>
            <w:shd w:val="clear" w:color="auto" w:fill="auto"/>
          </w:tcPr>
          <w:p w14:paraId="4C825070" w14:textId="23F8BB63" w:rsidR="00E90795" w:rsidRDefault="00E90795" w:rsidP="0009541B">
            <w:pPr>
              <w:rPr>
                <w:b/>
              </w:rPr>
            </w:pPr>
          </w:p>
        </w:tc>
        <w:tc>
          <w:tcPr>
            <w:tcW w:w="990" w:type="dxa"/>
            <w:tcBorders>
              <w:bottom w:val="single" w:sz="4" w:space="0" w:color="auto"/>
            </w:tcBorders>
            <w:shd w:val="clear" w:color="auto" w:fill="auto"/>
          </w:tcPr>
          <w:p w14:paraId="3E54C0D7" w14:textId="16638356" w:rsidR="00E90795" w:rsidRDefault="00E90795">
            <w:pPr>
              <w:rPr>
                <w:b/>
              </w:rPr>
            </w:pPr>
          </w:p>
        </w:tc>
        <w:tc>
          <w:tcPr>
            <w:tcW w:w="1170" w:type="dxa"/>
            <w:tcBorders>
              <w:bottom w:val="single" w:sz="4" w:space="0" w:color="auto"/>
            </w:tcBorders>
            <w:shd w:val="clear" w:color="auto" w:fill="auto"/>
          </w:tcPr>
          <w:p w14:paraId="5476BE03" w14:textId="69283C96" w:rsidR="00695892" w:rsidRDefault="00523341" w:rsidP="007014B7">
            <w:pPr>
              <w:rPr>
                <w:b/>
              </w:rPr>
            </w:pPr>
            <w:r>
              <w:rPr>
                <w:b/>
              </w:rPr>
              <w:t>SLT/SIT Meeting (bullying intervention plan)</w:t>
            </w:r>
          </w:p>
        </w:tc>
        <w:tc>
          <w:tcPr>
            <w:tcW w:w="1170" w:type="dxa"/>
            <w:tcBorders>
              <w:bottom w:val="single" w:sz="4" w:space="0" w:color="auto"/>
            </w:tcBorders>
            <w:shd w:val="clear" w:color="auto" w:fill="auto"/>
          </w:tcPr>
          <w:p w14:paraId="6A6464FC" w14:textId="77777777" w:rsidR="0001782F" w:rsidRDefault="0001782F">
            <w:pPr>
              <w:rPr>
                <w:b/>
              </w:rPr>
            </w:pPr>
          </w:p>
        </w:tc>
        <w:tc>
          <w:tcPr>
            <w:tcW w:w="1620" w:type="dxa"/>
            <w:tcBorders>
              <w:bottom w:val="single" w:sz="4" w:space="0" w:color="auto"/>
            </w:tcBorders>
            <w:shd w:val="clear" w:color="auto" w:fill="auto"/>
          </w:tcPr>
          <w:p w14:paraId="288306F8" w14:textId="191A5D7B" w:rsidR="0001782F" w:rsidRDefault="0001782F">
            <w:pPr>
              <w:rPr>
                <w:b/>
              </w:rPr>
            </w:pPr>
          </w:p>
        </w:tc>
        <w:tc>
          <w:tcPr>
            <w:tcW w:w="1170" w:type="dxa"/>
            <w:tcBorders>
              <w:bottom w:val="single" w:sz="4" w:space="0" w:color="auto"/>
            </w:tcBorders>
            <w:shd w:val="clear" w:color="auto" w:fill="auto"/>
          </w:tcPr>
          <w:p w14:paraId="45AF0F64" w14:textId="77777777" w:rsidR="0001782F" w:rsidRDefault="0001782F">
            <w:pPr>
              <w:rPr>
                <w:b/>
              </w:rPr>
            </w:pPr>
          </w:p>
        </w:tc>
        <w:tc>
          <w:tcPr>
            <w:tcW w:w="1440" w:type="dxa"/>
            <w:tcBorders>
              <w:bottom w:val="single" w:sz="4" w:space="0" w:color="auto"/>
            </w:tcBorders>
            <w:shd w:val="clear" w:color="auto" w:fill="auto"/>
          </w:tcPr>
          <w:p w14:paraId="56D7AAE8" w14:textId="2AC45794" w:rsidR="00CD4049" w:rsidRDefault="00CD4049">
            <w:pPr>
              <w:rPr>
                <w:b/>
              </w:rPr>
            </w:pPr>
            <w:r>
              <w:rPr>
                <w:b/>
              </w:rPr>
              <w:t>AM, Lunch, and PM Duties</w:t>
            </w:r>
          </w:p>
          <w:p w14:paraId="14CF3D5C" w14:textId="77777777" w:rsidR="006F537C" w:rsidRDefault="006F537C">
            <w:pPr>
              <w:rPr>
                <w:b/>
              </w:rPr>
            </w:pPr>
          </w:p>
          <w:p w14:paraId="7D2C7FCA" w14:textId="2C26B23F" w:rsidR="002C01C4" w:rsidRDefault="00523341" w:rsidP="005E05A0">
            <w:pPr>
              <w:rPr>
                <w:b/>
              </w:rPr>
            </w:pPr>
            <w:r>
              <w:rPr>
                <w:b/>
              </w:rPr>
              <w:t>Discipline – Gavin &amp; Emily Whichard</w:t>
            </w:r>
          </w:p>
        </w:tc>
        <w:tc>
          <w:tcPr>
            <w:tcW w:w="1310" w:type="dxa"/>
            <w:tcBorders>
              <w:bottom w:val="single" w:sz="4" w:space="0" w:color="auto"/>
            </w:tcBorders>
            <w:shd w:val="clear" w:color="auto" w:fill="auto"/>
          </w:tcPr>
          <w:p w14:paraId="2F2F66B7" w14:textId="26AF1E61" w:rsidR="005E05A0" w:rsidRDefault="00523341">
            <w:pPr>
              <w:rPr>
                <w:b/>
              </w:rPr>
            </w:pPr>
            <w:r>
              <w:rPr>
                <w:b/>
              </w:rPr>
              <w:t>Scheduling for PofP</w:t>
            </w:r>
          </w:p>
        </w:tc>
      </w:tr>
      <w:tr w:rsidR="00951846" w14:paraId="2D87885C" w14:textId="77777777" w:rsidTr="005E05A0">
        <w:trPr>
          <w:jc w:val="center"/>
        </w:trPr>
        <w:tc>
          <w:tcPr>
            <w:tcW w:w="1512" w:type="dxa"/>
          </w:tcPr>
          <w:p w14:paraId="1353D120" w14:textId="2DF54BF4" w:rsidR="0001782F" w:rsidRDefault="0001782F">
            <w:pPr>
              <w:rPr>
                <w:b/>
              </w:rPr>
            </w:pPr>
            <w:r>
              <w:rPr>
                <w:b/>
              </w:rPr>
              <w:t>Thursday</w:t>
            </w:r>
          </w:p>
          <w:p w14:paraId="118A753F" w14:textId="77777777" w:rsidR="00951846" w:rsidRDefault="00951846">
            <w:pPr>
              <w:rPr>
                <w:b/>
              </w:rPr>
            </w:pPr>
          </w:p>
          <w:p w14:paraId="07C0A358" w14:textId="77777777" w:rsidR="00951846" w:rsidRDefault="00951846">
            <w:pPr>
              <w:rPr>
                <w:b/>
              </w:rPr>
            </w:pPr>
          </w:p>
          <w:p w14:paraId="044715F4" w14:textId="77777777" w:rsidR="00951846" w:rsidRDefault="00951846">
            <w:pPr>
              <w:rPr>
                <w:b/>
              </w:rPr>
            </w:pPr>
          </w:p>
          <w:p w14:paraId="3621E0D9" w14:textId="77777777" w:rsidR="00951846" w:rsidRDefault="00951846">
            <w:pPr>
              <w:rPr>
                <w:b/>
              </w:rPr>
            </w:pPr>
          </w:p>
        </w:tc>
        <w:tc>
          <w:tcPr>
            <w:tcW w:w="1419" w:type="dxa"/>
            <w:tcBorders>
              <w:bottom w:val="single" w:sz="4" w:space="0" w:color="auto"/>
            </w:tcBorders>
            <w:shd w:val="clear" w:color="auto" w:fill="auto"/>
          </w:tcPr>
          <w:p w14:paraId="775800EF" w14:textId="6B861EE5" w:rsidR="001C3B69" w:rsidRDefault="00523341" w:rsidP="007D58B0">
            <w:pPr>
              <w:rPr>
                <w:b/>
              </w:rPr>
            </w:pPr>
            <w:r>
              <w:rPr>
                <w:b/>
              </w:rPr>
              <w:t>2</w:t>
            </w:r>
            <w:r w:rsidRPr="00523341">
              <w:rPr>
                <w:b/>
                <w:vertAlign w:val="superscript"/>
              </w:rPr>
              <w:t>nd</w:t>
            </w:r>
            <w:r>
              <w:rPr>
                <w:b/>
              </w:rPr>
              <w:t xml:space="preserve"> &amp; 3</w:t>
            </w:r>
            <w:r w:rsidRPr="00523341">
              <w:rPr>
                <w:b/>
                <w:vertAlign w:val="superscript"/>
              </w:rPr>
              <w:t>rd</w:t>
            </w:r>
            <w:r>
              <w:rPr>
                <w:b/>
              </w:rPr>
              <w:t xml:space="preserve"> Grade WTs</w:t>
            </w:r>
          </w:p>
          <w:p w14:paraId="64610876" w14:textId="77777777" w:rsidR="00523341" w:rsidRDefault="00523341" w:rsidP="007D58B0">
            <w:pPr>
              <w:rPr>
                <w:b/>
              </w:rPr>
            </w:pPr>
          </w:p>
          <w:p w14:paraId="4CBBA8F1" w14:textId="798E84B5" w:rsidR="00523341" w:rsidRPr="00E90795" w:rsidRDefault="00523341" w:rsidP="007D58B0">
            <w:pPr>
              <w:rPr>
                <w:b/>
              </w:rPr>
            </w:pPr>
            <w:r>
              <w:rPr>
                <w:b/>
              </w:rPr>
              <w:t>Clements PofP observation</w:t>
            </w:r>
          </w:p>
        </w:tc>
        <w:tc>
          <w:tcPr>
            <w:tcW w:w="1260" w:type="dxa"/>
            <w:tcBorders>
              <w:bottom w:val="single" w:sz="4" w:space="0" w:color="auto"/>
            </w:tcBorders>
            <w:shd w:val="clear" w:color="auto" w:fill="auto"/>
          </w:tcPr>
          <w:p w14:paraId="564D03A9" w14:textId="2A97575B" w:rsidR="0001782F" w:rsidRDefault="0001782F">
            <w:pPr>
              <w:rPr>
                <w:b/>
              </w:rPr>
            </w:pPr>
          </w:p>
        </w:tc>
        <w:tc>
          <w:tcPr>
            <w:tcW w:w="990" w:type="dxa"/>
            <w:tcBorders>
              <w:bottom w:val="single" w:sz="4" w:space="0" w:color="auto"/>
            </w:tcBorders>
            <w:shd w:val="clear" w:color="auto" w:fill="auto"/>
          </w:tcPr>
          <w:p w14:paraId="78E9AACE" w14:textId="77777777" w:rsidR="00CD4049" w:rsidRDefault="00523341">
            <w:pPr>
              <w:rPr>
                <w:b/>
              </w:rPr>
            </w:pPr>
            <w:r>
              <w:rPr>
                <w:b/>
              </w:rPr>
              <w:t>Mtg w/ Heather Wynne</w:t>
            </w:r>
          </w:p>
          <w:p w14:paraId="374A9BDE" w14:textId="77777777" w:rsidR="00523341" w:rsidRDefault="00523341">
            <w:pPr>
              <w:rPr>
                <w:b/>
              </w:rPr>
            </w:pPr>
          </w:p>
          <w:p w14:paraId="639249A0" w14:textId="64AB6696" w:rsidR="00523341" w:rsidRDefault="00523341">
            <w:pPr>
              <w:rPr>
                <w:b/>
              </w:rPr>
            </w:pPr>
            <w:r>
              <w:rPr>
                <w:b/>
              </w:rPr>
              <w:t>3</w:t>
            </w:r>
            <w:r w:rsidRPr="00523341">
              <w:rPr>
                <w:b/>
                <w:vertAlign w:val="superscript"/>
              </w:rPr>
              <w:t>rd</w:t>
            </w:r>
            <w:r>
              <w:rPr>
                <w:b/>
              </w:rPr>
              <w:t xml:space="preserve"> PLC</w:t>
            </w:r>
          </w:p>
        </w:tc>
        <w:tc>
          <w:tcPr>
            <w:tcW w:w="1170" w:type="dxa"/>
            <w:tcBorders>
              <w:bottom w:val="single" w:sz="4" w:space="0" w:color="auto"/>
            </w:tcBorders>
            <w:shd w:val="clear" w:color="auto" w:fill="auto"/>
          </w:tcPr>
          <w:p w14:paraId="7E1F7A27" w14:textId="47A93B15" w:rsidR="0001782F" w:rsidRDefault="0001782F">
            <w:pPr>
              <w:rPr>
                <w:b/>
              </w:rPr>
            </w:pPr>
          </w:p>
        </w:tc>
        <w:tc>
          <w:tcPr>
            <w:tcW w:w="1170" w:type="dxa"/>
            <w:tcBorders>
              <w:bottom w:val="single" w:sz="4" w:space="0" w:color="auto"/>
            </w:tcBorders>
            <w:shd w:val="clear" w:color="auto" w:fill="auto"/>
          </w:tcPr>
          <w:p w14:paraId="189E341D" w14:textId="3EFC6227" w:rsidR="0001782F" w:rsidRDefault="0001782F">
            <w:pPr>
              <w:rPr>
                <w:b/>
              </w:rPr>
            </w:pPr>
          </w:p>
        </w:tc>
        <w:tc>
          <w:tcPr>
            <w:tcW w:w="1620" w:type="dxa"/>
            <w:tcBorders>
              <w:bottom w:val="single" w:sz="4" w:space="0" w:color="auto"/>
            </w:tcBorders>
            <w:shd w:val="clear" w:color="auto" w:fill="auto"/>
          </w:tcPr>
          <w:p w14:paraId="0841FF73" w14:textId="424C6062" w:rsidR="004773F5" w:rsidRDefault="004773F5">
            <w:pPr>
              <w:rPr>
                <w:b/>
              </w:rPr>
            </w:pPr>
          </w:p>
        </w:tc>
        <w:tc>
          <w:tcPr>
            <w:tcW w:w="1170" w:type="dxa"/>
            <w:tcBorders>
              <w:bottom w:val="single" w:sz="4" w:space="0" w:color="auto"/>
            </w:tcBorders>
            <w:shd w:val="clear" w:color="auto" w:fill="auto"/>
          </w:tcPr>
          <w:p w14:paraId="66F19A1E" w14:textId="3C383CB6" w:rsidR="007A3E18" w:rsidRDefault="007A3E18" w:rsidP="00523341">
            <w:pPr>
              <w:rPr>
                <w:b/>
              </w:rPr>
            </w:pPr>
          </w:p>
        </w:tc>
        <w:tc>
          <w:tcPr>
            <w:tcW w:w="1440" w:type="dxa"/>
            <w:tcBorders>
              <w:bottom w:val="single" w:sz="4" w:space="0" w:color="auto"/>
            </w:tcBorders>
            <w:shd w:val="clear" w:color="auto" w:fill="auto"/>
          </w:tcPr>
          <w:p w14:paraId="14F681DB" w14:textId="77777777" w:rsidR="00C23244" w:rsidRDefault="00C23244" w:rsidP="0009541B">
            <w:pPr>
              <w:rPr>
                <w:b/>
              </w:rPr>
            </w:pPr>
            <w:r>
              <w:rPr>
                <w:b/>
              </w:rPr>
              <w:t>AM, Lunch, and PM Duties</w:t>
            </w:r>
          </w:p>
          <w:p w14:paraId="4FE05EA9" w14:textId="77777777" w:rsidR="00CD4049" w:rsidRDefault="00CD4049" w:rsidP="0009541B">
            <w:pPr>
              <w:rPr>
                <w:b/>
              </w:rPr>
            </w:pPr>
          </w:p>
          <w:p w14:paraId="19381DA7" w14:textId="715DFC4C" w:rsidR="00523341" w:rsidRDefault="00523341" w:rsidP="0009541B">
            <w:pPr>
              <w:rPr>
                <w:b/>
              </w:rPr>
            </w:pPr>
            <w:r>
              <w:rPr>
                <w:b/>
              </w:rPr>
              <w:t xml:space="preserve">Discipline: Ms. Allen’s class (Erron) &amp; Dy’Nashia  - 4 parent </w:t>
            </w:r>
            <w:r>
              <w:rPr>
                <w:b/>
              </w:rPr>
              <w:lastRenderedPageBreak/>
              <w:t>calls</w:t>
            </w:r>
          </w:p>
          <w:p w14:paraId="5DB26BB4" w14:textId="734E3AEC" w:rsidR="00CD4049" w:rsidRDefault="00CD4049" w:rsidP="0009541B">
            <w:pPr>
              <w:rPr>
                <w:b/>
              </w:rPr>
            </w:pPr>
          </w:p>
        </w:tc>
        <w:tc>
          <w:tcPr>
            <w:tcW w:w="1310" w:type="dxa"/>
            <w:tcBorders>
              <w:bottom w:val="single" w:sz="4" w:space="0" w:color="auto"/>
            </w:tcBorders>
            <w:shd w:val="clear" w:color="auto" w:fill="auto"/>
          </w:tcPr>
          <w:p w14:paraId="15FD3283" w14:textId="071A5B95" w:rsidR="001C3B69" w:rsidRDefault="001C3B69" w:rsidP="00585421">
            <w:pPr>
              <w:rPr>
                <w:b/>
              </w:rPr>
            </w:pPr>
          </w:p>
        </w:tc>
      </w:tr>
      <w:tr w:rsidR="00951846" w14:paraId="7B19693B" w14:textId="77777777" w:rsidTr="005E05A0">
        <w:trPr>
          <w:jc w:val="center"/>
        </w:trPr>
        <w:tc>
          <w:tcPr>
            <w:tcW w:w="1512" w:type="dxa"/>
          </w:tcPr>
          <w:p w14:paraId="4386F0D0" w14:textId="0628C02C" w:rsidR="0001782F" w:rsidRDefault="0001782F">
            <w:pPr>
              <w:rPr>
                <w:b/>
              </w:rPr>
            </w:pPr>
            <w:r>
              <w:rPr>
                <w:b/>
              </w:rPr>
              <w:lastRenderedPageBreak/>
              <w:t>Friday</w:t>
            </w:r>
          </w:p>
          <w:p w14:paraId="2AD128AA" w14:textId="77777777" w:rsidR="00951846" w:rsidRDefault="00951846">
            <w:pPr>
              <w:rPr>
                <w:b/>
              </w:rPr>
            </w:pPr>
          </w:p>
          <w:p w14:paraId="3511D814" w14:textId="77777777" w:rsidR="00951846" w:rsidRDefault="00951846">
            <w:pPr>
              <w:rPr>
                <w:b/>
              </w:rPr>
            </w:pPr>
          </w:p>
          <w:p w14:paraId="089B3456" w14:textId="77777777" w:rsidR="00951846" w:rsidRDefault="00951846">
            <w:pPr>
              <w:rPr>
                <w:b/>
              </w:rPr>
            </w:pPr>
          </w:p>
          <w:p w14:paraId="45337C24" w14:textId="77777777" w:rsidR="00951846" w:rsidRDefault="00951846">
            <w:pPr>
              <w:rPr>
                <w:b/>
              </w:rPr>
            </w:pPr>
          </w:p>
        </w:tc>
        <w:tc>
          <w:tcPr>
            <w:tcW w:w="1419" w:type="dxa"/>
            <w:shd w:val="clear" w:color="auto" w:fill="auto"/>
          </w:tcPr>
          <w:p w14:paraId="632E540E" w14:textId="4FCC5D38" w:rsidR="0001782F" w:rsidRDefault="0001782F">
            <w:pPr>
              <w:rPr>
                <w:b/>
              </w:rPr>
            </w:pPr>
          </w:p>
        </w:tc>
        <w:tc>
          <w:tcPr>
            <w:tcW w:w="1260" w:type="dxa"/>
            <w:shd w:val="clear" w:color="auto" w:fill="auto"/>
          </w:tcPr>
          <w:p w14:paraId="035B9B45" w14:textId="6E5597FC" w:rsidR="0001782F" w:rsidRDefault="0001782F">
            <w:pPr>
              <w:rPr>
                <w:b/>
              </w:rPr>
            </w:pPr>
          </w:p>
        </w:tc>
        <w:tc>
          <w:tcPr>
            <w:tcW w:w="990" w:type="dxa"/>
            <w:shd w:val="clear" w:color="auto" w:fill="auto"/>
          </w:tcPr>
          <w:p w14:paraId="6C60550B" w14:textId="1E8B61E2" w:rsidR="00E67000" w:rsidRDefault="00523341" w:rsidP="00455EE7">
            <w:pPr>
              <w:rPr>
                <w:b/>
              </w:rPr>
            </w:pPr>
            <w:r>
              <w:rPr>
                <w:b/>
              </w:rPr>
              <w:t>Reading PLC</w:t>
            </w:r>
          </w:p>
        </w:tc>
        <w:tc>
          <w:tcPr>
            <w:tcW w:w="1170" w:type="dxa"/>
            <w:shd w:val="clear" w:color="auto" w:fill="auto"/>
          </w:tcPr>
          <w:p w14:paraId="46AB82ED" w14:textId="4659384D" w:rsidR="0001782F" w:rsidRDefault="0001782F">
            <w:pPr>
              <w:rPr>
                <w:b/>
              </w:rPr>
            </w:pPr>
          </w:p>
        </w:tc>
        <w:tc>
          <w:tcPr>
            <w:tcW w:w="1170" w:type="dxa"/>
            <w:shd w:val="clear" w:color="auto" w:fill="auto"/>
          </w:tcPr>
          <w:p w14:paraId="3CCAA8B9" w14:textId="77777777" w:rsidR="0001782F" w:rsidRDefault="0001782F">
            <w:pPr>
              <w:rPr>
                <w:b/>
              </w:rPr>
            </w:pPr>
          </w:p>
        </w:tc>
        <w:tc>
          <w:tcPr>
            <w:tcW w:w="1620" w:type="dxa"/>
            <w:shd w:val="clear" w:color="auto" w:fill="auto"/>
          </w:tcPr>
          <w:p w14:paraId="45B786E4" w14:textId="7BB2A01D" w:rsidR="00E90795" w:rsidRDefault="00E90795">
            <w:pPr>
              <w:rPr>
                <w:b/>
              </w:rPr>
            </w:pPr>
          </w:p>
        </w:tc>
        <w:tc>
          <w:tcPr>
            <w:tcW w:w="1170" w:type="dxa"/>
            <w:shd w:val="clear" w:color="auto" w:fill="auto"/>
          </w:tcPr>
          <w:p w14:paraId="2CBEAFD2" w14:textId="0EB583E8" w:rsidR="0001782F" w:rsidRDefault="0001782F">
            <w:pPr>
              <w:rPr>
                <w:b/>
              </w:rPr>
            </w:pPr>
          </w:p>
        </w:tc>
        <w:tc>
          <w:tcPr>
            <w:tcW w:w="1440" w:type="dxa"/>
            <w:shd w:val="clear" w:color="auto" w:fill="auto"/>
          </w:tcPr>
          <w:p w14:paraId="6436E953" w14:textId="77777777" w:rsidR="00E90795" w:rsidRDefault="00523341" w:rsidP="00523341">
            <w:pPr>
              <w:rPr>
                <w:b/>
              </w:rPr>
            </w:pPr>
            <w:r>
              <w:rPr>
                <w:b/>
              </w:rPr>
              <w:t>AM, Lunch, and PM Duties</w:t>
            </w:r>
          </w:p>
          <w:p w14:paraId="63D96BD7" w14:textId="77777777" w:rsidR="00523341" w:rsidRDefault="00523341" w:rsidP="00523341">
            <w:pPr>
              <w:rPr>
                <w:b/>
              </w:rPr>
            </w:pPr>
          </w:p>
          <w:p w14:paraId="2A6BE0B5" w14:textId="270AF119" w:rsidR="00523341" w:rsidRDefault="00523341" w:rsidP="00523341">
            <w:pPr>
              <w:rPr>
                <w:b/>
              </w:rPr>
            </w:pPr>
            <w:r>
              <w:rPr>
                <w:b/>
              </w:rPr>
              <w:t>Bus discipline  - Elijah</w:t>
            </w:r>
          </w:p>
        </w:tc>
        <w:tc>
          <w:tcPr>
            <w:tcW w:w="1310" w:type="dxa"/>
            <w:shd w:val="clear" w:color="auto" w:fill="auto"/>
          </w:tcPr>
          <w:p w14:paraId="69D00553" w14:textId="77777777" w:rsidR="00455EE7" w:rsidRDefault="00523341" w:rsidP="002C01C4">
            <w:pPr>
              <w:rPr>
                <w:b/>
              </w:rPr>
            </w:pPr>
            <w:r>
              <w:rPr>
                <w:b/>
              </w:rPr>
              <w:t>Tech help w/ Ferguson (Syncios)</w:t>
            </w:r>
          </w:p>
          <w:p w14:paraId="6C6938A9" w14:textId="77777777" w:rsidR="00523341" w:rsidRDefault="00523341" w:rsidP="002C01C4">
            <w:pPr>
              <w:rPr>
                <w:b/>
              </w:rPr>
            </w:pPr>
          </w:p>
          <w:p w14:paraId="07985C4B" w14:textId="1BAFA0BC" w:rsidR="00523341" w:rsidRDefault="00523341" w:rsidP="002C01C4">
            <w:pPr>
              <w:rPr>
                <w:b/>
              </w:rPr>
            </w:pPr>
            <w:r>
              <w:rPr>
                <w:b/>
              </w:rPr>
              <w:t>Friday Friends Session #2</w:t>
            </w:r>
          </w:p>
        </w:tc>
      </w:tr>
    </w:tbl>
    <w:p w14:paraId="18E70149" w14:textId="29A20745" w:rsidR="0001782F" w:rsidRDefault="0001782F">
      <w:pPr>
        <w:rPr>
          <w:b/>
        </w:rPr>
      </w:pPr>
    </w:p>
    <w:p w14:paraId="1732846B" w14:textId="77777777" w:rsidR="00295EA7" w:rsidRDefault="00295EA7">
      <w:pPr>
        <w:rPr>
          <w:b/>
        </w:rPr>
      </w:pPr>
    </w:p>
    <w:p w14:paraId="2C151627" w14:textId="77777777" w:rsidR="007014B7" w:rsidRDefault="007014B7">
      <w:pPr>
        <w:rPr>
          <w:b/>
        </w:rPr>
      </w:pPr>
    </w:p>
    <w:p w14:paraId="15833815" w14:textId="573C60E9" w:rsidR="00FD0107" w:rsidRDefault="00FD0107">
      <w:pPr>
        <w:rPr>
          <w:b/>
        </w:rPr>
      </w:pPr>
      <w:r>
        <w:rPr>
          <w:b/>
        </w:rPr>
        <w:t>Reflection on Weekly Log:</w:t>
      </w:r>
    </w:p>
    <w:p w14:paraId="7A118DFA" w14:textId="77777777" w:rsidR="002A3ED6" w:rsidRDefault="002A3ED6" w:rsidP="002A3ED6"/>
    <w:p w14:paraId="2E5B0B96" w14:textId="78A4B088" w:rsidR="002A3ED6" w:rsidRDefault="001945E8" w:rsidP="003363A5">
      <w:r>
        <w:tab/>
        <w:t xml:space="preserve">Mock Interviews on Monday went very well!  It was very </w:t>
      </w:r>
      <w:r w:rsidR="003363A5">
        <w:t>gratifying to see all of our work and our learning over the past year and a half come together in that way, and have it pay off.  I received very constructive, helpful feedback from my panel, and it felt really good to be able to “prove” myself to people who didn’t really know me or what I’m about.</w:t>
      </w:r>
    </w:p>
    <w:p w14:paraId="41A1D63D" w14:textId="77777777" w:rsidR="003363A5" w:rsidRDefault="003363A5" w:rsidP="003363A5"/>
    <w:p w14:paraId="61155175" w14:textId="4971D1DC" w:rsidR="003363A5" w:rsidRDefault="003363A5" w:rsidP="008F47AD">
      <w:pPr>
        <w:ind w:firstLine="720"/>
      </w:pPr>
      <w:r>
        <w:t>On Wednesday of this week, Kelvin rolled out a draft of our school’s “Bullying Intervention Plan” to the Leadership Team for feedback.  It was a very productive and useful meeting, and the teachers had great insight into what tweaks needed to be made.  For me, it was helpful to watch the progression of Kelvin’s thinking, and how that translated into action.  Here’s what I mean by that: we have had several issues since the beginning of the year with alleged bullying incidents, and these have taken up a ton of Kelvin’s and our staff’s time and energy.  Due to the fact that he has seen this as a growing issue, he realized that we needed to have a clear-cut definition of bullying, policy, and procedure in place to address these incidents.  Sure, an anti-bullying clause was in our student handbook, but Kelvin recognized the need to go further—as much as to protect himself and our staff from unfounded accusations of negligence as to protect students from bullies.  Therefore, he researched the policies of numerous states and schools, and put together a 4-phase intervention plan with specific action steps for the bully and the bullied.  This ensures that we have a school-wide system in place to address these issues, and that these exact steps are followed</w:t>
      </w:r>
      <w:r w:rsidR="008F47AD">
        <w:t xml:space="preserve"> each time an incident arises.  Along with this, we are also in the process of developing an anti-bullying compact which students and parents will review and sign at the beginning of the year as a preventative measure to stop these actions.  </w:t>
      </w:r>
    </w:p>
    <w:p w14:paraId="6FC0906E" w14:textId="77777777" w:rsidR="008F47AD" w:rsidRDefault="008F47AD" w:rsidP="003363A5"/>
    <w:p w14:paraId="2E8CAF2D" w14:textId="39B00376" w:rsidR="008F47AD" w:rsidRPr="00295EA7" w:rsidRDefault="008F47AD" w:rsidP="003363A5">
      <w:r>
        <w:tab/>
        <w:t>To me, this is a perfect example of thinking strategically and systematically (St</w:t>
      </w:r>
      <w:r w:rsidR="00C523F6">
        <w:t>andards I and V).  He brought the plan</w:t>
      </w:r>
      <w:r>
        <w:t xml:space="preserve"> to the Leadership Team, and I incorporated all of their feedback to develop a revised plan.  Dr. Militello has emphasized to us the importance of having systems and procedures in place for how you as a school leader handle certain situations, so that if/when you </w:t>
      </w:r>
      <w:r w:rsidR="00772D77">
        <w:t>are questioned about your course</w:t>
      </w:r>
      <w:r>
        <w:t xml:space="preserve"> of action, you simply refer back to your policy and explain the steps methodically.  I can see that this bullying intervention p</w:t>
      </w:r>
      <w:r w:rsidR="00C523F6">
        <w:t>lan will help alleviate concerns of parents, and the s</w:t>
      </w:r>
      <w:r>
        <w:t>tressors</w:t>
      </w:r>
      <w:r w:rsidR="00772D77">
        <w:t xml:space="preserve"> related to unexpected, sticky situations.  Your plan is your best defense.</w:t>
      </w:r>
      <w:bookmarkStart w:id="0" w:name="_GoBack"/>
      <w:bookmarkEnd w:id="0"/>
    </w:p>
    <w:p w14:paraId="4EACCEB3" w14:textId="53634E42" w:rsidR="006F537C" w:rsidRPr="00A7067D" w:rsidRDefault="006F537C" w:rsidP="006F537C"/>
    <w:sectPr w:rsidR="006F537C" w:rsidRPr="00A7067D" w:rsidSect="00951846">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157DA"/>
    <w:multiLevelType w:val="hybridMultilevel"/>
    <w:tmpl w:val="E3F2383E"/>
    <w:lvl w:ilvl="0" w:tplc="195AD806">
      <w:start w:val="1"/>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1E72EF"/>
    <w:multiLevelType w:val="hybridMultilevel"/>
    <w:tmpl w:val="36D84498"/>
    <w:lvl w:ilvl="0" w:tplc="A15CE83E">
      <w:start w:val="11"/>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373C7F"/>
    <w:multiLevelType w:val="hybridMultilevel"/>
    <w:tmpl w:val="6E18165E"/>
    <w:lvl w:ilvl="0" w:tplc="B1408EBC">
      <w:start w:val="2"/>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63C5A89"/>
    <w:multiLevelType w:val="hybridMultilevel"/>
    <w:tmpl w:val="0BCAC23C"/>
    <w:lvl w:ilvl="0" w:tplc="F2867E2E">
      <w:start w:val="11"/>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15B58DB"/>
    <w:multiLevelType w:val="hybridMultilevel"/>
    <w:tmpl w:val="23C24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5DF0FE5"/>
    <w:multiLevelType w:val="hybridMultilevel"/>
    <w:tmpl w:val="DC6C9C84"/>
    <w:lvl w:ilvl="0" w:tplc="DD72EAA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73F1C52"/>
    <w:multiLevelType w:val="hybridMultilevel"/>
    <w:tmpl w:val="446099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A24143"/>
    <w:multiLevelType w:val="hybridMultilevel"/>
    <w:tmpl w:val="48DA4A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A466066"/>
    <w:multiLevelType w:val="hybridMultilevel"/>
    <w:tmpl w:val="A97A183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7DA42E0"/>
    <w:multiLevelType w:val="hybridMultilevel"/>
    <w:tmpl w:val="5C4E9526"/>
    <w:lvl w:ilvl="0" w:tplc="A89CD40C">
      <w:start w:val="1"/>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EB40B47"/>
    <w:multiLevelType w:val="hybridMultilevel"/>
    <w:tmpl w:val="610A5214"/>
    <w:lvl w:ilvl="0" w:tplc="DBEC73EA">
      <w:start w:val="5"/>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9"/>
  </w:num>
  <w:num w:numId="4">
    <w:abstractNumId w:val="5"/>
  </w:num>
  <w:num w:numId="5">
    <w:abstractNumId w:val="10"/>
  </w:num>
  <w:num w:numId="6">
    <w:abstractNumId w:val="3"/>
  </w:num>
  <w:num w:numId="7">
    <w:abstractNumId w:val="6"/>
  </w:num>
  <w:num w:numId="8">
    <w:abstractNumId w:val="8"/>
  </w:num>
  <w:num w:numId="9">
    <w:abstractNumId w:val="2"/>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82F"/>
    <w:rsid w:val="0001143B"/>
    <w:rsid w:val="0001782F"/>
    <w:rsid w:val="00055F48"/>
    <w:rsid w:val="00061632"/>
    <w:rsid w:val="000647E1"/>
    <w:rsid w:val="00073C8E"/>
    <w:rsid w:val="00076B1D"/>
    <w:rsid w:val="0009541B"/>
    <w:rsid w:val="000C0252"/>
    <w:rsid w:val="000F34E1"/>
    <w:rsid w:val="00150E91"/>
    <w:rsid w:val="00172F2A"/>
    <w:rsid w:val="0018340D"/>
    <w:rsid w:val="00184C7B"/>
    <w:rsid w:val="001945E8"/>
    <w:rsid w:val="001B005B"/>
    <w:rsid w:val="001B462C"/>
    <w:rsid w:val="001C1168"/>
    <w:rsid w:val="001C3B69"/>
    <w:rsid w:val="00205A62"/>
    <w:rsid w:val="00210276"/>
    <w:rsid w:val="002741EA"/>
    <w:rsid w:val="00283BD3"/>
    <w:rsid w:val="00295EA7"/>
    <w:rsid w:val="002A3ED6"/>
    <w:rsid w:val="002C01C4"/>
    <w:rsid w:val="002E0A20"/>
    <w:rsid w:val="003363A5"/>
    <w:rsid w:val="00343190"/>
    <w:rsid w:val="003451A7"/>
    <w:rsid w:val="00393FB3"/>
    <w:rsid w:val="003C1B29"/>
    <w:rsid w:val="00423D90"/>
    <w:rsid w:val="00455EE7"/>
    <w:rsid w:val="004773F5"/>
    <w:rsid w:val="00523341"/>
    <w:rsid w:val="00526127"/>
    <w:rsid w:val="00561842"/>
    <w:rsid w:val="00570A64"/>
    <w:rsid w:val="00585421"/>
    <w:rsid w:val="005E05A0"/>
    <w:rsid w:val="00605985"/>
    <w:rsid w:val="00695892"/>
    <w:rsid w:val="006C27DD"/>
    <w:rsid w:val="006D70B6"/>
    <w:rsid w:val="006F537C"/>
    <w:rsid w:val="007014B7"/>
    <w:rsid w:val="00772D77"/>
    <w:rsid w:val="00793624"/>
    <w:rsid w:val="007A3E18"/>
    <w:rsid w:val="007D58B0"/>
    <w:rsid w:val="0084387A"/>
    <w:rsid w:val="00850B00"/>
    <w:rsid w:val="00866D30"/>
    <w:rsid w:val="008E07C5"/>
    <w:rsid w:val="008F47AD"/>
    <w:rsid w:val="00946728"/>
    <w:rsid w:val="00951846"/>
    <w:rsid w:val="009A2F40"/>
    <w:rsid w:val="00A13FA2"/>
    <w:rsid w:val="00A7067D"/>
    <w:rsid w:val="00AD7761"/>
    <w:rsid w:val="00B05E68"/>
    <w:rsid w:val="00B072AE"/>
    <w:rsid w:val="00B65605"/>
    <w:rsid w:val="00BD5196"/>
    <w:rsid w:val="00BF6476"/>
    <w:rsid w:val="00C23244"/>
    <w:rsid w:val="00C42829"/>
    <w:rsid w:val="00C51833"/>
    <w:rsid w:val="00C523F6"/>
    <w:rsid w:val="00CC4FF5"/>
    <w:rsid w:val="00CC63C6"/>
    <w:rsid w:val="00CD4049"/>
    <w:rsid w:val="00D03526"/>
    <w:rsid w:val="00D22ED1"/>
    <w:rsid w:val="00D47D45"/>
    <w:rsid w:val="00DC70E8"/>
    <w:rsid w:val="00E16BD1"/>
    <w:rsid w:val="00E50267"/>
    <w:rsid w:val="00E67000"/>
    <w:rsid w:val="00E72BBF"/>
    <w:rsid w:val="00E90795"/>
    <w:rsid w:val="00E93F4E"/>
    <w:rsid w:val="00EB5A6F"/>
    <w:rsid w:val="00F47963"/>
    <w:rsid w:val="00F57F9F"/>
    <w:rsid w:val="00FD0107"/>
    <w:rsid w:val="00FE2C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0AE9DD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78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D010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78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D01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511</Words>
  <Characters>2913</Characters>
  <Application>Microsoft Macintosh Word</Application>
  <DocSecurity>0</DocSecurity>
  <Lines>24</Lines>
  <Paragraphs>6</Paragraphs>
  <ScaleCrop>false</ScaleCrop>
  <Company/>
  <LinksUpToDate>false</LinksUpToDate>
  <CharactersWithSpaces>3418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NELA</dc:creator>
  <cp:keywords/>
  <dc:description/>
  <cp:lastModifiedBy>NELA</cp:lastModifiedBy>
  <cp:revision>3</cp:revision>
  <cp:lastPrinted>2012-12-03T18:49:00Z</cp:lastPrinted>
  <dcterms:created xsi:type="dcterms:W3CDTF">2013-02-25T14:57:00Z</dcterms:created>
  <dcterms:modified xsi:type="dcterms:W3CDTF">2013-02-25T15:34:00Z</dcterms:modified>
</cp:coreProperties>
</file>